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Technical Product Manager with 12+ years building platform systems and self-service infrastructure at enterprise scale — including identity, auth, and entitlements pipelines across web, mobile, and API surfaces. At Intuit, scaled a self-service platform to 675M+ engagements and cut onboarding from weeks to minutes using SQL/BigQuery-driven prioritization. Regulated-industry experience spans healthcare (Kaiser Permanente), fintech (Fintellect AI), and financial services (Bank of America). NeurIPS published; UC Berkeley Engineering.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 — mitigating $1M+ in projected opex growth; scaled to 675M+ engagements in FY23 across QuickBooks, TurboTax, Mint, Mailchimp, and Credit Karma.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platform throughput from 6K to 50K TPS via rSocket migration supporting ~1.5M concurrent connections with sub-25ms TP99 — defining and achieving clear goals for performance and reliability across web, mobile, and API surfaces.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Used SQL and BigQuery telemetry to prioritize developer pain points across ~20 mobile apps and 30+ product SKUs; built Asterias, a declarative asset lifecycle management platform with GraphQL API for standardized account data models and lifecycle tracking.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build configurations (Gradle/Maven), testing frameworks, and CI/CD integration — enabling developers to go from zero to production-ready microservice in minutes.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 — driving measurable gains in activation and retention.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investment decisions presented to CTO; initiated MSaaS Drift Detection program using Java JAR library to scan Git repos for configuration drift.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Mailchimp GCP-to-AWS migration for MSaaS, delivering Golang template, MySQL persistence integration, and updated DevPortal documentation to meet production deadline.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development and enterprise rollout of Splunk Logging-as-a-Service in a regulated healthcare environment (1.7 TB daily volume, 200+ internal enterprise customers) — delivering internal tools that enabled self-service monitoring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caching capability using Redis and XC10 across the enterprise to address scalability, fault tolerance, and data redundancy — improving platform reliability for identity and access-critical SOA services.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demand forecasting and capacity planning for SOA product suite, analyzing demand drivers and developing IT capacity plans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end-to-end auth and identity pipeline using Kinde OAuth 2.0, Stripe subscriptions (tiered entitlement plans), and Electron SafeStorage for secure credential management — delivering simple, reliable, and secure access experiences across web, mobile, and desktop surfaces.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gateway protocol, subagent delegation, profile management, and session switching — enabling automated account and benefit workflows across multiple industry verticals.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cross-platform builds (macOS, Linux, iOS) with native ScreenCaptureKit integration, embedded terminal, and MCP server; led 0-to-1 product strategy, customer discovery, and go-to-market execution.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mobile-first AI financial platform in a regulated fintech domain — architected RAG retrieval pipeline with ChromaDB, multi-provider LLM orchestration (Claude, GPT-4, Gemini) with fallback routing, and structured output validation.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customer discovery, App Store launch, and go-to-market execution; tracked acquisition, activation, and retention metrics to iteratively refine onboarding and conversion funnels.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product roadmaps, PRDs, and acceptance criteria for Splunk Cloud Services.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for beta customer (Assurance), building mirrored Enterprise topology for benchmark testing and achieving up to 10x performance improvements — defining clear goals for performance and reliability.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repeatable RICE-based prioritization framework for 3 microservice backlogs, balancing internal partner, third-party developer, and Fortune 500 customer requirements. Splunk .conf18 &amp; .conf19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and customer-facing resolution, improving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enhanced estimation model using Monte Carlo simulation to optimize DMAIC phase distribution across a $494M portfolio in regulated financial services — applying quantitative analysis in a compliance-driven environment.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with FastAPI orchestrator, TimescaleDB, Redis job queue, and Next.js dashboard; implemented bootstrap confidence intervals, Welch's t-test, and Cohen's d effect size — applying rigorous experimentation methodology to model quality measurement.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CI/CD integration with regression detection and automated safety gates; adversarial safety testing with refusal detection and data contamination detection via SHA-256 hashing.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benchmarking GRPO/DPO across TRL, VeRL, OpenRLHF, and NeMo RL; implemented 12 RL algorithms with standardized throughput/memory/convergence benchmarking and GPU Docker passthrough.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paper; production PyTorch platform with 5 neural architectures, MLflow, Optuna HPO, and FastAPI serving — 823 automated tests, Docker orchestration (6 containers), scaling from 413 to 8B parameters.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Java Programming (CIS 35A/B, 36A/B), PL/SQL (CIS 64C/G), Data Analytics (CIS 44F), Large Scale Cloud Computing — AWS, GCP (CIS 64E), Ethical Hacking (CIS 102), Digital Forensics (CIS 104), Managing Cloud Projects (CIS 95F).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40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