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60" w:after="60"/>
      </w:pPr>
      <w:r>
        <w:rPr>
          <w:rFonts w:ascii="Arial" w:hAnsi="Arial"/>
          <w:b w:val="0"/>
          <w:i w:val="0"/>
          <w:color w:val="555555"/>
          <w:sz w:val="16"/>
        </w:rPr>
        <w:t>Technical Product Manager with 12+ years translating advanced AI/ML capabilities into consumer-facing products at scale — from shipping cross-platform conversational AI and autonomous agent frameworks (0-to-1) to scaling a platform to 675M+ engagements across iOS, Android, and web. Hands-on LLM fluency spans multi-provider orchestration (Claude, GPT-4, Gemini), fine-tuning benchmarks across TRL/VeRL/OpenRLHF/NeMo RL, and RLHF/DPO post-training pipelines. NeurIPS published ML researcher; MS Software Management (CMU), MBA (Tepper), BS Computational Engineering (UC Berkeley).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PROFESSIONAL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STREAMIO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Founder &amp; CEO — Consumer AI Platform (macOS, Linux, iOS &amp; 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0-to-1 product strategy and execution for a cross-platform consumer AI application — shipping production Electron + React + TypeScript desktop app and React Native iOS app with real-time AI analysis, contextual conversational AI (Claude via MCP SDK), and voice interaction (ElevenLabs TTS/STT with 6 auto-classified voice profiles).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Architected OpenClaw multi-agent orchestration framework with gateway protocol, subagent delegation, profile management, and session switching — enabling coordinated autonomous agent workflows across real estate, insurance, health/dental, and financial markets use cases.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full consumer product pipeline: Kinde OAuth 2.0 authentication, Stripe tiered subscription billing, Electron SafeStorage for secure credential management, and App Store-ready cross-platform builds (macOS DMG with code signing/notarization, Linux .deb).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Engineered real-time HLS livestreaming pipeline with multi-stream canvas compositing (up to 9 concurrent sources at 30fps), FFmpeg transcoding, and WebSocket communication layer — demonstrating distributed systems design in a consumer context.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Drove customer discovery interviews and iterative product refinement, translating user feedback into prioritized roadmap decisions in a fast-paced, ambiguous environment.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FINTELLECT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Founder &amp; CEO — Consumer AI &amp; Agents Platform (iOS/Android/Web)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mobile-first consumer AI platform with domain-specific conversational agents scoped to distinct user journeys — delivering guided, context-aware advisory interactions across investing, financial literacy, and macroeconomic analysis.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Architected RAG retrieval pipeline with ChromaDB vector store, multi-provider LLM orchestration (Claude, GPT-4, Gemini) with fallback routing, structured output validation, and token budget optimization — hands-on experience with proprietary vs. open-source model trade-offs.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Executed go-to-market through App Store launch; led customer discovery and iterative refinement based on trader feedback, establishing partnerships with industry influencers.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INTUIT</w:t>
      </w:r>
      <w:r>
        <w:rPr>
          <w:rFonts w:ascii="Arial" w:hAnsi="Arial"/>
          <w:b w:val="0"/>
          <w:i w:val="0"/>
          <w:color w:val="888888"/>
          <w:sz w:val="15"/>
        </w:rPr>
        <w:t xml:space="preserve">  |  Mountain View,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Staff Product Manager — Platform Infrastructure &amp; Consumer Products</w:t>
      </w:r>
      <w:r>
        <w:rPr>
          <w:rFonts w:ascii="Arial" w:hAnsi="Arial"/>
          <w:b w:val="0"/>
          <w:i w:val="0"/>
          <w:color w:val="888888"/>
          <w:sz w:val="15"/>
        </w:rPr>
        <w:t xml:space="preserve">    06/21 – 09/24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Achieved 275% YoY growth in platform engagements, scaling to 675M+ in FY23 across QuickBooks, TurboTax, Mint, Mailchimp, and Credit Karma — delivering cross-platform features impacting millions of users globally with high reliability and scalability.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Scaled distributed systems throughput from 6K to 50K TPS via rSocket migration supporting ~1.5M concurrent connections with sub-25ms TP99 — applied distributed systems expertise to guide engineering trade-offs at consumer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Leveraged telemetry and usage data (SQL, BigQuery) to prioritize developer and consumer pain points across ~20 mobile apps and 30+ product SKUs; built Asterias, a declarative asset lifecycle management platform with GraphQL API.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ICE Self-Service platform (DevPortal, GitOps config, ICE Playground), reducing onboarding from 2–3 weeks to minutes; implemented ICE Presence in async chat generating $480K/month in additional invoicing.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Deployed Background-to-Foreground Messaging on iOS/Android with &lt;100ms latency; DeveloperWeek 2022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SPLUNK INC.</w:t>
      </w:r>
      <w:r>
        <w:rPr>
          <w:rFonts w:ascii="Arial" w:hAnsi="Arial"/>
          <w:b w:val="0"/>
          <w:i w:val="0"/>
          <w:color w:val="888888"/>
          <w:sz w:val="15"/>
        </w:rPr>
        <w:t xml:space="preserve">  |  San Francisco,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Senior Product Manager — Search Orchestration</w:t>
      </w:r>
      <w:r>
        <w:rPr>
          <w:rFonts w:ascii="Arial" w:hAnsi="Arial"/>
          <w:b w:val="0"/>
          <w:i w:val="0"/>
          <w:color w:val="888888"/>
          <w:sz w:val="15"/>
        </w:rPr>
        <w:t xml:space="preserve">    01/19 – 01/21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Owned Go microservices product roadmaps and PRDs for Search Service, Search Catalog (PostgreSQL), and Splunk Processing Language (SPL/SPL2) for Splunk Cloud Services.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query performance optimization initiative achieving up to 10x improvements; delivered Scheduler Service end-to-end in ~4 months, demoed at Splunk .conf19.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Designed RICE-based prioritization framework balancing internal partner, third-party developer, and Fortune 500 customer requirements across 3 microservice backlogs.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KAISER PERMANENTE</w:t>
      </w:r>
      <w:r>
        <w:rPr>
          <w:rFonts w:ascii="Arial" w:hAnsi="Arial"/>
          <w:b w:val="0"/>
          <w:i w:val="0"/>
          <w:color w:val="888888"/>
          <w:sz w:val="15"/>
        </w:rPr>
        <w:t xml:space="preserve">  |  Pleasanton,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SOA Technical Product Manager</w:t>
      </w:r>
      <w:r>
        <w:rPr>
          <w:rFonts w:ascii="Arial" w:hAnsi="Arial"/>
          <w:b w:val="0"/>
          <w:i w:val="0"/>
          <w:color w:val="888888"/>
          <w:sz w:val="15"/>
        </w:rPr>
        <w:t xml:space="preserve">    08/12 – 12/18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enterprise rollout of Splunk Logging-as-a-Service (1.7 TB daily volume, 200+ internal customers) and ITSI Application Monitoring-as-a-Service.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Redis and XC10 caching capability across the enterprise to address scalability, fault tolerance, and data redundancy at scale.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IBM</w:t>
      </w:r>
      <w:r>
        <w:rPr>
          <w:rFonts w:ascii="Arial" w:hAnsi="Arial"/>
          <w:b w:val="0"/>
          <w:i w:val="0"/>
          <w:color w:val="888888"/>
          <w:sz w:val="15"/>
        </w:rPr>
        <w:t xml:space="preserve">  |  Pittsburgh, PA / Foster City, CA / RTP,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5"/>
        </w:rPr>
        <w:t xml:space="preserve">    07/05 – 03/10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Resolved multiple $1–5M high-severity customer escalations for enterprise BI software; led cross-functional root cause analysis improving case resolution time by 20% across the Support Organization.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AI/ML RESEARCH &amp; PROJECTS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RL Workbench — LLM Post-Training &amp; Fine-Tuning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3-phase RL post-training workbench covering the full RLHF/DPO pipeline: Reward Lab for designing and A/B testing reward functions (RLVR, learned, hybrid) across 4 datasets (GSM8K, MATH, HumanEval, UltraFeedback), Playground for real TRL-powered GRPO/DPO training with live SSE metric streaming on Apple Silicon (MPS) or CUDA, and Arena for head-to-head framework benchmarking (TRL, VeRL, OpenRLHF, NeMo RL) with GPU passthrough in Docker containers.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12 RL algorithms (PPO, GRPO, DAPO, REINFORCE, REINFORCE++, RLOO, DPO, SimPO, IPO, KTO, ORPO, SPPO) with algorithm-specific metric profiles and standardized throughput/memory/convergence benchmarking — directly applicable to fine-tuning open-source models (Nemotron, Qwen) and evaluating proprietary vs. open-source model trade-offs.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aeval — AI Model Evaluation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local-first evaluation platform with 5 core eval types (factuality, reasoning, instruction-following, safety, code generation), adversarial safety testing with refusal detection, and data contamination detection — enabling rigorous measurement of model quality and trustworthiness.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Statistical rigor: bootstrap confidence intervals, Welch's t-test, Cohen's d effect size, saturation detection; CI/CD integration with regression detection and automated safety gates. Stack: FastAPI orchestrator, TimescaleDB, Redis job queue, Next.js dashboard, Ollama.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(UC Berkeley 2004; rewritten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NeurIPS 2014 accepted paper; production PyTorch platform with 5 neural architectures (feedforward, GRU, Transformer, ESM-2, multi-task), MLflow experiment tracking, Optuna HPO, and FastAPI serving — spanning 413 to 8B parameters (19M-fold scale increase from original 2004 hand-coded BPTT in C++).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Deep Learning Education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Developed 60 interactive demos across 20 chapters covering Goodfellow's Deep Learning textbook — transformers, GANs, diffusion models, autoencoders, optimization.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EDUCATION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Mountain View, CA (08/16)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Business Administration — Concentrations: Finance, Quantitative Analysis, Economics</w:t>
      </w:r>
      <w:r>
        <w:rPr>
          <w:rFonts w:ascii="Arial" w:hAnsi="Arial"/>
          <w:b w:val="0"/>
          <w:i w:val="0"/>
          <w:color w:val="888888"/>
          <w:sz w:val="15"/>
        </w:rPr>
        <w:t xml:space="preserve">    Pittsburgh, PA (03/12)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Certificate — Corporate Finance for Financial Engineering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TEACHING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DE ANZA COLLEGE</w:t>
      </w:r>
      <w:r>
        <w:rPr>
          <w:rFonts w:ascii="Arial" w:hAnsi="Arial"/>
          <w:b w:val="0"/>
          <w:i w:val="0"/>
          <w:color w:val="888888"/>
          <w:sz w:val="15"/>
        </w:rPr>
        <w:t xml:space="preserve">  |  Cupertino,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04/18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CIS 35A/B, 36A/B — Java Programming; CIS 64C/64G — Introduction to PL/SQL; CIS 44F — Introduction to Data Analytics; CIS 64E — Fundamentals of Large Scale Cloud Computing (AWS, GCP); CIS 102 — Ethical Hacking; CIS 104 — Digital Forensics; CIS 95F — Managing Cloud Projects.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ADDITIONAL INFORMATION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FAA Commercial Drone License; FAA Private Pilot License (intended CFI)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O'Reilly &amp; OER Publications: Data Analytics and Managing Cloud Projects (forthcoming Summer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First Tee Assistant Golf Coach — San Francisco Chapter (2012–Present), Pittsburgh Chapter (2011–2012)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Interests: Classical &amp; Jazz Saxophone (Alto/Tenor/Baritone), Triathlon, Golf, Intramural Basketball &amp; Soccer</w:t>
      </w:r>
    </w:p>
    <w:sectPr w:rsidR="00FC693F" w:rsidRPr="0006063C" w:rsidSect="00034616">
      <w:pgSz w:w="12240" w:h="15840"/>
      <w:pgMar w:top="400" w:right="560" w:bottom="400" w:left="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