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Anthropic Hiring Team,</w:t>
      </w:r>
    </w:p>
    <w:p/>
    <w:p>
      <w:r>
        <w:t>Anthropic's mission — building AI systems that are reliable, interpretable, and steerable — is not a tagline to me; it is the technical and ethical standard I have held myself to across 12 years of building developer-facing platforms, AI frameworks, and production ML systems. When I read about Project Glasswing, the KPMG and PwC deployments, and the Stainless acquisition signaling a serious developer platform investment, I see an organization at exactly the inflection point where deep technical credibility and partner-facing execution matter most. That intersection is where I have spent my career.</w:t>
      </w:r>
    </w:p>
    <w:p/>
    <w:p>
      <w:r>
        <w:t>**Technical Foundation**</w:t>
      </w:r>
    </w:p>
    <w:p/>
    <w:p>
      <w:r>
        <w:t>My AI/ML work spans from first principles to production scale. In 2004, I hand-coded a neural network in C++ with custom backpropagation-through-time for protein structure prediction at UC Berkeley — work that was accepted at NeurIPS 2014. In 2026, I rewrote that system as a full PyTorch platform spanning 413 parameters to 8B (a 19-million-fold scale increase), with MLflow experiment tracking, Optuna hyperparameter optimization, and FastAPI serving across five neural architectures. More directly relevant to Anthropic's alignment work, I built a 3-phase RL post-training workbench that benchmarks GRPO, DPO, PPO, DAPO, REINFORCE++, RLOO, SimPO, IPO, KTO, ORPO, and SPPO — 12 algorithms in total — across TRL, VeRL, OpenRLHF, and NeMo RL, with live SSE metric streaming on Apple Silicon (MPS) and CUDA, and GPU passthrough in Docker containers. I built reward function A/B testing across GSM8K, MATH, HumanEval, and UltraFeedback datasets. This is not familiarity with LLM frameworks; it is hands-on implementation of the post-training stack that produces models like Claude.</w:t>
      </w:r>
    </w:p>
    <w:p/>
    <w:p>
      <w:r>
        <w:t>On the multi-agent side, I designed and implemented OpenClaw — a multi-agent orchestration framework with a gateway protocol, subagent delegation, profile management, and session switching — coordinating AI agent workflows across real estate, insurance, health/dental, and financial-markets verticals. I also built a RAG retrieval pipeline with ChromaDB, multi-provider LLM orchestration across Claude, GPT-4, and Gemini, fallback routing, structured-output validation, and token-budget optimization. These are the reference architectures that GSI and cloud partners are trying to build for their enterprise clients right now.</w:t>
      </w:r>
    </w:p>
    <w:p/>
    <w:p>
      <w:r>
        <w:t>**Why This Role**</w:t>
      </w:r>
    </w:p>
    <w:p/>
    <w:p>
      <w:r>
        <w:t>My arc — from ML researcher to platform infrastructure PM to founding AI companies that ship production systems — maps directly to what the Applied AI Architect, Partnerships role requires: the ability to sit with a GSI's engineering team, understand their deployment constraints, co-design a reference architecture, and then translate that into a joint solution that accelerates a customer deal. I have done each of those things, just not yet under the Anthropic banner.</w:t>
      </w:r>
    </w:p>
    <w:p/>
    <w:p>
      <w:r>
        <w:t>What specifically excites me about this role is the moment Anthropic is in. The KPMG deployment across 276,000 employees, the PwC enterprise build-out, and the new institutional enterprise AI services company with Blackstone and Goldman Sachs represent exactly the kind of large-scale, multi-stakeholder partner ecosystem where technical depth and GTM fluency have to coexist. The Stainless acquisition signals that Anthropic is investing seriously in the developer platform layer — an area where I spent three years at Intuit building SDK starter kits, DevPortals, and CI/CD scaffolding that reduced developer onboarding from weeks to minutes. I understand what it takes to enable a developer ecosystem at scale, and I understand the Claude API well enough to build production applications on top of it.</w:t>
      </w:r>
    </w:p>
    <w:p/>
    <w:p>
      <w:r>
        <w:t>**Selected Prior Experience**</w:t>
      </w:r>
    </w:p>
    <w:p/>
    <w:p>
      <w:pPr>
        <w:pStyle w:val="ListBullet"/>
      </w:pPr>
      <w:r>
        <w:t>**ICE Platform Scale (Intuit):** Achieved 275% YoY growth in ICE engagements, scaling to 675M+ in FY23 across QuickBooks, TurboTax, Mint, Mailchimp, and Credit Karma; scaled throughput from 6K to 50K TPS via rSocket migration supporting ~1.5M concurrent connections with sub-25ms TP99 latency — the kind of infrastructure credibility that earns trust with AWS and GCP partner architects.</w:t>
      </w:r>
    </w:p>
    <w:p/>
    <w:p>
      <w:pPr>
        <w:pStyle w:val="ListBullet"/>
      </w:pPr>
      <w:r>
        <w:t>**Developer Enablement (Intuit):** Delivered the ICE Self-Service platform (DevPortal, GitOps config, ICE Playground), reducing developer onboarding from 2–3 weeks to minutes in pre-prod and under 24 hours for production, while mitigating $1M+ in projected opex growth; extended Java and Python SDK Starter Kits with scaffolding templates, build configurations, testing frameworks, and CI/CD integration.</w:t>
      </w:r>
    </w:p>
    <w:p/>
    <w:p>
      <w:pPr>
        <w:pStyle w:val="ListBullet"/>
      </w:pPr>
      <w:r>
        <w:t>**Enterprise Language &amp; Platform Strategy (Intuit):** Conducted enterprise-wide Service Language Assessment across 9 languages, analyzing usage data and developer feedback to inform strategic investment decisions presented to the CTO — the kind of cross-organizational, C-suite-facing technical communication this role requires.</w:t>
      </w:r>
    </w:p>
    <w:p/>
    <w:p>
      <w:pPr>
        <w:pStyle w:val="ListBullet"/>
      </w:pPr>
      <w:r>
        <w:t>**RL Post-Training Workbench:** Built and published a 3-phase workbench benchmarking 12 RL algorithms across TRL, VeRL, OpenRLHF, and NeMo RL with live metric streaming — directly relevant to enabling GSI AI practices around fine-tuning and post-training workflows.</w:t>
      </w:r>
    </w:p>
    <w:p/>
    <w:p>
      <w:pPr>
        <w:pStyle w:val="ListBullet"/>
      </w:pPr>
      <w:r>
        <w:t>**OpenClaw Multi-Agent Framework:** Designed gateway protocol, subagent delegation, and session management for cross-industry AI agent orchestration — a reference architecture directly applicable to the agentic deployment patterns Anthropic's enterprise partners are building.</w:t>
      </w:r>
    </w:p>
    <w:p/>
    <w:p>
      <w:pPr>
        <w:pStyle w:val="ListBullet"/>
      </w:pPr>
      <w:r>
        <w:t>**Fintellect AI — Agents for Financial Services:** Architected a production RAG pipeline with multi-provider LLM orchestration, 13 specialized AI advisors, and a Mac App Store–sandboxed trading copilot — aligning with Anthropic's vertical push into financial services agents.</w:t>
      </w:r>
    </w:p>
    <w:p/>
    <w:p>
      <w:pPr>
        <w:pStyle w:val="ListBullet"/>
      </w:pPr>
      <w:r>
        <w:t>**Search Orchestration (Splunk):** Owned Search Service (Go microservices), Search Catalog (PostgreSQL metadata), and SPL/SPL2; delivered Scheduler Service end-to-end in ~4 months; led query performance optimization achieving up to 10x improvements for a Fortune 500 beta customer — demonstrating the ability to own complex technical programs from design through delivery.</w:t>
      </w:r>
    </w:p>
    <w:p/>
    <w:p>
      <w:pPr>
        <w:pStyle w:val="ListBullet"/>
      </w:pPr>
      <w:r>
        <w:t>**Conference &amp; Community Presence:** Speaker at DeveloperWeek 2022 and Splunk .conf18/.conf19 — experience representing technical platforms in front of developer communities, which maps directly to the GSI workshops, AWS Summits, and hackathons this role requires.</w:t>
      </w:r>
    </w:p>
    <w:p/>
    <w:p>
      <w:r>
        <w:t>**Closing**</w:t>
      </w:r>
    </w:p>
    <w:p/>
    <w:p>
      <w:r>
        <w:t>Anthropic's commitment to building AI that is safe and beneficial is not in tension with shipping capable, commercially successful systems — it is the foundation that makes enterprise partners like KPMG, PwC, and Goldman Sachs willing to build on Claude. I want to be the technical bridge that makes those partnerships work: enabling GSI AI practices, co-designing reference architectures, unblocking strategic deals, and feeding ground-truth deployment feedback back into Anthropic's product roadmap. I have the ML depth to earn credibility with research teams, the platform PM experience to design scalable solutions, and the founder's instinct to move fast when a partner needs to ship.</w:t>
      </w:r>
    </w:p>
    <w:p/>
    <w:p>
      <w:r>
        <w:t>I would welcome the opportunity to discuss how my background maps to Anthropic's partnership priorities.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