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55" w:after="55"/>
      </w:pPr>
      <w:r>
        <w:rPr>
          <w:rFonts w:ascii="Arial" w:hAnsi="Arial"/>
          <w:b w:val="0"/>
          <w:i w:val="0"/>
          <w:color w:val="555555"/>
          <w:sz w:val="16"/>
        </w:rPr>
        <w:t>Mission-driven Senior Product Manager with 12+ years building deeply personalized, consumer-facing AI products at scale — scaling Intuit's consumer platform to 675M+ engagements with 275% YoY growth, and founding two AI-native consumer apps powered by agentic LLM systems and RAG pipelines. Proven ability to integrate generative AI and machine learning to create next-generation personalized experiences, with hands-on rapid AI prototyping from concept through App Store launch. NeurIPS published researcher; UC Berkeley Engineering + CMU MBA.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Staff Product Manager — Consumer Engagement &amp; Platform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Drove 275% YoY growth in consumer engagements, scaling to 675M+ in FY23 across QuickBooks, TurboTax, Mint, Mailchimp, and Credit Karma — owning the roadmap for features that directly drove user engagement and retention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ICE Presence in async chat, generating $480K/month in additional invoicing and measurably improving consumer engagement metrics; deployed Background-to-Foreground Messaging on iOS/Android with &lt;100ms latency.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Used SQL and BigQuery telemetry to make data-driven prioritization decisions across ~20 mobile apps and 30+ product SKUs, establishing success metrics and adjusting strategy mid-flight based on quantitative and qualitative signals.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ICE Self-Service platform (DevPortal, GitOps config, ICE Playground), reducing developer onboarding from 2–3 weeks to minutes — enabling faster iteration cycles for consumer-facing feature teams.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Scaled platform throughput from 6K to 50K TPS via rSocket migration supporting ~1.5M concurrent connections with sub-25ms TP99; led cross-functional pod spanning engineering, design, and platform teams. DeveloperWeek 2022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Consumer AI Product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0-to-1 product strategy, customer discovery, and go-to-market for a consumer AI platform — conducting user interviews, iterating on personalized AI experiences, and shipping cross-platform apps (macOS, iOS, Web) with CEO-like ownership.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OpenClaw multi-agent orchestration framework with agentic subagent delegation and session management — enabling coordinated generative AI workflows that deliver deeply personalized, context-aware experiences across multiple domains.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Integrated Claude (MCP SDK) for real-time AI analysis of screen captures, enabling contextual conversations and personalized AI-generated outputs; built end-to-end auth and payments pipeline (Kinde OAuth 2.0, Stripe tiered subscriptions).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Engineered real-time HLS livestreaming pipeline with multi-stream canvas compositing (up to 9 concurrent sources at 30fps) and cross-platform iOS app with on-device FFmpeg transcoding — demonstrating rapid AI prototyping from hypothesis to production.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Consumer AI Financial Platform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mobile-first consumer AI platform with guided investing journeys — architected RAG retrieval pipeline with ChromaDB vector store, multi-provider LLM orchestration (Claude, GPT-4, Gemini) with fallback routing, and structured output validation to deliver personalized, context-aware advisory experiences.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Shipped domain-specific conversational AI agents embedded in mobile and web app, each scoped to distinct user needs — driving engagement through personalization at scale; executed go-to-market through App Store launch.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customer discovery efforts and refined product roadmap based on user feedback, establishing partnerships with industry influencers to drive retention and growth.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Designed repeatable RICE-based prioritization framework for 3 microservice backlogs, balancing internal partner, third-party developer, and Fortune 500 customer requirements — demonstrating structured experimental design and hypothesis-driven roadmapping.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Scheduler Service end-to-end in ~4 months, enabling scheduled search capabilities for first-party applications; led query performance optimization achieving up to 10x improvements for beta customer. Splunk .conf18 &amp; .conf19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enterprise healthcare platform products at scale — led Splunk Logging-as-a-Service (1.7 TB daily volume, 200+ internal customers) and ITSI Application Monitoring-as-a-Service, building experience in digital product development within the healthcare domain.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caching capability using Redis and XC10 to address scalability, fault tolerance, and data redundancy; led demand forecasting and capacity planning across multiple datacenters.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customer escalations for enterprise BI software; led cross-functional root cause analysis improving case resolution time by 20% across the Support Organization.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evaluation platform with 5 core eval types (factuality, reasoning, instruction-following, safety, code generation), adversarial safety testing with refusal detection, and statistical rigor: bootstrap confidence intervals, Welch's t-test, Cohen's d effect size — directly applicable to measuring personalized AI experience quality. Stack: FastAPI, TimescaleDB, Redis, Next.js, Ollama.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3-phase RL post-training workbench covering the full RLHF/DPO pipeline — Reward Lab for A/B testing reward functions across 4 datasets, Playground for real TRL-powered GRPO/DPO training with live metric streaming, and Arena for head-to-head framework benchmarking (TRL, VeRL, OpenRLHF, NeMo RL); implemented 12 RL algorithms including PPO, GRPO, DPO, and SimPO.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NeurIPS 2014 accepted paper; production ML platform in PyTorch with 5 neural architectures (feedforward, GRU, Transformer, ESM-2, multi-task), MLflow experiment tracking, Optuna HPO, and FastAPI serving — spanning 413 to 8B parameters (19M-fold scale increase).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Java Programming (CIS 35A/B, 36A/B), Introduction to PL/SQL (CIS 64C/G), Introduction to Data Analytics (CIS 44F), Fundamentals of Large Scale Cloud Computing — AWS, GCP (CIS 64E), Ethical Hacking (CIS 102), Digital Forensics (CIS 104), Managing Cloud Projects (CIS 95F).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First Tee Assistant Golf Coach — San Francisco Chapter (2012–Present), Pittsburgh Chapter (2011–2012)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400" w:right="560" w:bottom="38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