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Technical Product Leader with 12+ years building enterprise developer platforms and AI products at scale — from shipping SDK frameworks that scaled to 675M+ engagements at Intuit to building RL post-training workbenches benchmarking GRPO/DPO across TRL, VeRL, OpenRLHF, and NeMo RL today. Proven track record of taking products from vision to launch in fast-moving, competitive spaces, partnering with senior engineers and research leaders to transform cutting-edge AI advancements into practical, trusted tools. NeurIPS published researcher; deep hands-on experience developing agents, orchestrating complex workflows, and operating AI applications at scale. UC Berkeley BS Computational Engineering Science; Carnegie Mellon MS &amp; MBA.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ICE platform to 675M+ engagements in FY23 (275% YoY growth) across QuickBooks, TurboTax, Mint, Mailchimp, and Credit Karma — growing throughput from 6K to 50K TPS via rSocket migration supporting ~1.5M concurrent connections at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Extended Java and Python SDK Starter Kits with scaffolding templates, build configurations (Gradle/Maven), testing frameworks, and CI/CD integration — empowering developers to go from zero to production-ready microservice in minutes.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Leveraged SQL and BigQuery telemetry to prioritize developer pain points across ~20 mobile apps and 30+ product SKUs; built Asterias, a declarative asset lifecycle management platform with GraphQL API.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investment decisions presented to CTO.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Generative AI Platform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OpenClaw multi-agent orchestration framework with gateway protocol and subagent delegation — enabling coordinated AI agent workflows across real estate, insurance, health/dental, and financial markets, directly mirroring enterprise agent orchestration patterns.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Electron + React + TypeScript desktop application with 100+ components and Redux Toolkit state management, providing real-time AI analysis via Claude (MCP SDK) — shipping a 0-to-1 generative AI product from concept to launch.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Engineered real-time HLS livestreaming pipeline with multi-stream canvas compositing (up to 9 concurrent sources at 30fps), FFmpeg transcoding, and WebSocket communication layer — demonstrating operating AI applications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customer discovery interviews, and go-to-market execution; iterated roadmap based on direct engagement with end users across multiple industry verticals.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AI Financial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conversational AI agents scoped to distinct financial focal points, delivering guided, context-aware advisory interactions — executed go-to-market through App Store launch.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built product roadmaps, PRDs, and acceptance criteria for Splunk Cloud Services.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months, enabling scheduled search capabilities for first-party applications; achieved up to 10x query performance improvements for Fortune 500 beta customer. Splunk .conf18 &amp; .conf19 speaker.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repeatable RICE-based prioritization framework for 3 microservice backlogs, balancing internal partner, third-party developer, and Fortune 500 customer requirements.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development and enterprise rollout of Splunk Logging-as-a-Service (1.7 TB daily volume, 200+ internal enterprise customers) and ITSI Application Monitoring-as-a-Service.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Redis and XC10 caching capability across the enterprise to address scalability, fault tolerance, and data redundancy at scale.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improving case resolution time by 20% across the Support Organization.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covering the full RLHF/DPO pipeline: Reward Lab for designing and A/B testing reward functions across 4 datasets (GSM8K, MATH, HumanEval, UltraFeedback), Playground for real TRL-powered GRPO/DPO training with live SSE metric streaming, and Arena for head-to-head framework benchmarking (TRL, VeRL, OpenRLHF, NeMo RL) with GPU passthrough in Docker containers.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REINFORCE, REINFORCE++, RLOO, DPO, SimPO, IPO, KTO, ORPO, SPPO) with algorithm-specific metric profiles and standardized throughput/memory/convergence benchmarking across frameworks — transforming cutting-edge AI advancements into practical, trusted evaluation tooling.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with 5 core eval types (factuality, reasoning, instruction-following, safety, code generation), adversarial safety testing with refusal detection, and data contamination detection — statistical rigor via bootstrap confidence intervals, Welch's t-test, and Cohen's d effect size.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CI/CD integration with regression detection and automated safety gates.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published. Built production ML platform in PyTorch with 5 neural architectures (feedforward, GRU, Transformer, ESM-2, multi-task), MLflow experiment tracking, Optuna HPO, and FastAPI serving — scaling from original hand-coded C++ BPTT (2004) to 8B parameters (19M-fold increase).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automated visual evaluation system repurposing multimodal AI (Claude/GPT-4V) for spatial reasoning on prediction frames — reducing evaluation cycles from 72 hours to ~4 minutes with zero-integration screen capture architecture.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Java Programming (CIS 35A/B, 36A/B), Data Analytics (CIS 44F), Large Scale Cloud Computing — AWS, GCP (CIS 64E), Ethical Hacking (CIS 102), Digital Forensics (CIS 104), Managing Cloud Projects (CIS 95F), PL/SQL (CIS 64C/G).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